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0AB3FAA9" w14:textId="55CD7B6B" w:rsidR="00990C70" w:rsidRPr="00C6009C" w:rsidRDefault="00C6009C" w:rsidP="00804F0F">
      <w:pPr>
        <w:jc w:val="right"/>
        <w:rPr>
          <w:bCs/>
          <w:sz w:val="24"/>
          <w:szCs w:val="24"/>
        </w:rPr>
      </w:pPr>
      <w:r w:rsidRPr="00C6009C">
        <w:rPr>
          <w:bCs/>
          <w:sz w:val="24"/>
          <w:szCs w:val="24"/>
        </w:rPr>
        <w:t>15. červ</w:t>
      </w:r>
      <w:r w:rsidR="00990C70" w:rsidRPr="00C6009C">
        <w:rPr>
          <w:bCs/>
          <w:sz w:val="24"/>
          <w:szCs w:val="24"/>
        </w:rPr>
        <w:t>na 2022</w:t>
      </w:r>
    </w:p>
    <w:p w14:paraId="7DD55C82" w14:textId="3EB12C4B" w:rsidR="00C6009C" w:rsidRPr="00C6009C" w:rsidRDefault="00C6009C" w:rsidP="00C6009C">
      <w:pPr>
        <w:jc w:val="center"/>
        <w:rPr>
          <w:b/>
          <w:sz w:val="32"/>
          <w:szCs w:val="32"/>
        </w:rPr>
      </w:pPr>
      <w:r w:rsidRPr="00C6009C">
        <w:rPr>
          <w:b/>
          <w:sz w:val="32"/>
          <w:szCs w:val="32"/>
        </w:rPr>
        <w:t xml:space="preserve">Svět knihy Praha 2022 hlásí rekordní návštěvnost </w:t>
      </w:r>
    </w:p>
    <w:p w14:paraId="54D693B0" w14:textId="59480539" w:rsidR="00C6009C" w:rsidRPr="00C6009C" w:rsidRDefault="00C6009C" w:rsidP="00C6009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Mezinárodní knižní veletrh a festival Svět knihy Praha, který letos poprvé probíhal pod širým nebem, přivítal druhý červnový víkend veletržními branami rekordních 54 tisíc návštěvníků. Překonal rok 2019, kdy přišlo přibližně 50 tisíc</w:t>
      </w:r>
      <w:r w:rsidR="001B37BB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čtenářů</w:t>
      </w:r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. Na 27. ročníku vzbudili pozornost především autoři čestného hosta Itálie, například vynikající vypravěčka </w:t>
      </w:r>
      <w:proofErr w:type="spellStart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Donatella</w:t>
      </w:r>
      <w:proofErr w:type="spellEnd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Di </w:t>
      </w:r>
      <w:proofErr w:type="spellStart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Pietrantonio</w:t>
      </w:r>
      <w:proofErr w:type="spellEnd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či autorka silných příběhů Viola </w:t>
      </w:r>
      <w:proofErr w:type="spellStart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Ardone</w:t>
      </w:r>
      <w:proofErr w:type="spellEnd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, stánek Ukrajiny, na kterém předčítala knihy dětem manželka ukrajinského velvyslance Olga </w:t>
      </w:r>
      <w:proofErr w:type="spellStart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Perebyjnisová</w:t>
      </w:r>
      <w:proofErr w:type="spellEnd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, a sekce Literatura jako hlas svobody. Na festivalu </w:t>
      </w:r>
      <w:proofErr w:type="gramStart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nechyběly  debaty</w:t>
      </w:r>
      <w:proofErr w:type="gramEnd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 významných světových a českých spisovatelů o tématech jako svoboda slova, globalizace, historie nebo budoucnost. Svět knihy Praha 2022 tak dostál svého motta převzatého od významného italského myslitele Umberta </w:t>
      </w:r>
      <w:proofErr w:type="spellStart"/>
      <w:proofErr w:type="gramStart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>Eca</w:t>
      </w:r>
      <w:proofErr w:type="spellEnd"/>
      <w:r w:rsidRPr="00C6009C">
        <w:rPr>
          <w:rFonts w:asciiTheme="minorHAnsi" w:eastAsia="Times New Roman" w:hAnsiTheme="minorHAnsi" w:cs="Arial"/>
          <w:b/>
          <w:color w:val="000000"/>
          <w:sz w:val="24"/>
          <w:szCs w:val="24"/>
        </w:rPr>
        <w:t xml:space="preserve">:  </w:t>
      </w:r>
      <w:r w:rsidRPr="005A324B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„</w:t>
      </w:r>
      <w:proofErr w:type="gramEnd"/>
      <w:r w:rsidRPr="005A324B">
        <w:rPr>
          <w:rFonts w:asciiTheme="minorHAnsi" w:eastAsia="Times New Roman" w:hAnsiTheme="minorHAnsi" w:cs="Arial"/>
          <w:b/>
          <w:i/>
          <w:color w:val="000000"/>
          <w:sz w:val="24"/>
          <w:szCs w:val="24"/>
        </w:rPr>
        <w:t>Žijeme pro knihy a je to sladké poslání ve světě upadajícím a zmítaném nepořádkem.“</w:t>
      </w:r>
    </w:p>
    <w:p w14:paraId="32C1D9E6" w14:textId="4B4E7A0F" w:rsidR="00C6009C" w:rsidRPr="00C6009C" w:rsidRDefault="00C6009C" w:rsidP="005A324B">
      <w:pPr>
        <w:spacing w:before="240" w:after="2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6009C">
        <w:rPr>
          <w:rFonts w:ascii="Arial" w:eastAsiaTheme="minorHAnsi" w:hAnsi="Arial" w:cs="Arial"/>
          <w:color w:val="000000"/>
        </w:rPr>
        <w:t>Čtyřdenní literární festival a veletrh přivítal hosty ze 33 zemí světa. Červnový 27. ročník proběhl v provizorních venkovních prostorech na Výstavišti Praha v</w:t>
      </w:r>
      <w:r w:rsidR="00DB7FEF">
        <w:rPr>
          <w:rFonts w:ascii="Arial" w:eastAsiaTheme="minorHAnsi" w:hAnsi="Arial" w:cs="Arial"/>
          <w:color w:val="000000"/>
        </w:rPr>
        <w:t> </w:t>
      </w:r>
      <w:r w:rsidRPr="00C6009C">
        <w:rPr>
          <w:rFonts w:ascii="Arial" w:eastAsiaTheme="minorHAnsi" w:hAnsi="Arial" w:cs="Arial"/>
          <w:color w:val="000000"/>
        </w:rPr>
        <w:t>Holešovicích. Netradiční atmosféra připomínající letní festival nadchla také návštěvníky</w:t>
      </w:r>
      <w:r w:rsidR="001B37BB">
        <w:rPr>
          <w:rFonts w:ascii="Arial" w:eastAsiaTheme="minorHAnsi" w:hAnsi="Arial" w:cs="Arial"/>
          <w:color w:val="000000"/>
        </w:rPr>
        <w:t>, kterých bylo rekordních</w:t>
      </w:r>
      <w:r w:rsidRPr="00C6009C">
        <w:rPr>
          <w:rFonts w:ascii="Arial" w:eastAsiaTheme="minorHAnsi" w:hAnsi="Arial" w:cs="Arial"/>
          <w:color w:val="000000"/>
        </w:rPr>
        <w:t xml:space="preserve"> 54</w:t>
      </w:r>
      <w:r w:rsidR="00C505A2">
        <w:rPr>
          <w:rFonts w:ascii="Arial" w:eastAsiaTheme="minorHAnsi" w:hAnsi="Arial" w:cs="Arial"/>
          <w:color w:val="000000"/>
        </w:rPr>
        <w:t xml:space="preserve"> </w:t>
      </w:r>
      <w:r w:rsidR="00DB7FEF">
        <w:rPr>
          <w:rFonts w:ascii="Arial" w:eastAsiaTheme="minorHAnsi" w:hAnsi="Arial" w:cs="Arial"/>
          <w:color w:val="000000"/>
        </w:rPr>
        <w:t>tisíc</w:t>
      </w:r>
      <w:r w:rsidRPr="00C6009C">
        <w:rPr>
          <w:rFonts w:ascii="Arial" w:eastAsiaTheme="minorHAnsi" w:hAnsi="Arial" w:cs="Arial"/>
          <w:color w:val="000000"/>
        </w:rPr>
        <w:t xml:space="preserve">. </w:t>
      </w:r>
      <w:r w:rsidRPr="005A324B">
        <w:rPr>
          <w:rFonts w:ascii="Arial" w:eastAsiaTheme="minorHAnsi" w:hAnsi="Arial" w:cs="Arial"/>
          <w:i/>
          <w:color w:val="000000"/>
        </w:rPr>
        <w:t xml:space="preserve">„Upravený koncept se očividně osvědčil, lidem se na Světě knihy líbilo, strávili tady </w:t>
      </w:r>
      <w:r w:rsidR="005A324B">
        <w:rPr>
          <w:rFonts w:ascii="Arial" w:eastAsiaTheme="minorHAnsi" w:hAnsi="Arial" w:cs="Arial"/>
          <w:i/>
          <w:color w:val="000000"/>
        </w:rPr>
        <w:t>delší čas než dříve a koupili si</w:t>
      </w:r>
      <w:r w:rsidR="001B37BB">
        <w:rPr>
          <w:rFonts w:ascii="Arial" w:eastAsiaTheme="minorHAnsi" w:hAnsi="Arial" w:cs="Arial"/>
          <w:i/>
          <w:color w:val="000000"/>
        </w:rPr>
        <w:t xml:space="preserve"> zřejmě i </w:t>
      </w:r>
      <w:r w:rsidRPr="005A324B">
        <w:rPr>
          <w:rFonts w:ascii="Arial" w:eastAsiaTheme="minorHAnsi" w:hAnsi="Arial" w:cs="Arial"/>
          <w:i/>
          <w:color w:val="000000"/>
        </w:rPr>
        <w:t xml:space="preserve">více knih, </w:t>
      </w:r>
      <w:r w:rsidR="008E3619">
        <w:rPr>
          <w:rFonts w:ascii="Arial" w:eastAsiaTheme="minorHAnsi" w:hAnsi="Arial" w:cs="Arial"/>
          <w:i/>
          <w:color w:val="000000"/>
        </w:rPr>
        <w:t>což potvrzují první informace z řad nakladatelů</w:t>
      </w:r>
      <w:r w:rsidRPr="005A324B">
        <w:rPr>
          <w:rFonts w:ascii="Arial" w:eastAsiaTheme="minorHAnsi" w:hAnsi="Arial" w:cs="Arial"/>
          <w:i/>
          <w:color w:val="000000"/>
        </w:rPr>
        <w:t xml:space="preserve"> o</w:t>
      </w:r>
      <w:r w:rsidR="00C505A2">
        <w:rPr>
          <w:rFonts w:ascii="Arial" w:eastAsiaTheme="minorHAnsi" w:hAnsi="Arial" w:cs="Arial"/>
          <w:i/>
          <w:color w:val="000000"/>
        </w:rPr>
        <w:t> rekordních tržbách. A to</w:t>
      </w:r>
      <w:r w:rsidRPr="005A324B">
        <w:rPr>
          <w:rFonts w:ascii="Arial" w:eastAsiaTheme="minorHAnsi" w:hAnsi="Arial" w:cs="Arial"/>
          <w:i/>
          <w:color w:val="000000"/>
        </w:rPr>
        <w:t xml:space="preserve"> je</w:t>
      </w:r>
      <w:r w:rsidR="00C505A2">
        <w:rPr>
          <w:rFonts w:ascii="Arial" w:eastAsiaTheme="minorHAnsi" w:hAnsi="Arial" w:cs="Arial"/>
          <w:i/>
          <w:color w:val="000000"/>
        </w:rPr>
        <w:t xml:space="preserve"> pro nás vlastně důležitější</w:t>
      </w:r>
      <w:r w:rsidRPr="005A324B">
        <w:rPr>
          <w:rFonts w:ascii="Arial" w:eastAsiaTheme="minorHAnsi" w:hAnsi="Arial" w:cs="Arial"/>
          <w:i/>
          <w:color w:val="000000"/>
        </w:rPr>
        <w:t xml:space="preserve"> než přesná návštěvnost. Spokojen</w:t>
      </w:r>
      <w:r w:rsidR="005A324B">
        <w:rPr>
          <w:rFonts w:ascii="Arial" w:eastAsiaTheme="minorHAnsi" w:hAnsi="Arial" w:cs="Arial"/>
          <w:i/>
          <w:color w:val="000000"/>
        </w:rPr>
        <w:t>í lidé od knih, jak jsme si vytyčili v </w:t>
      </w:r>
      <w:r w:rsidRPr="005A324B">
        <w:rPr>
          <w:rFonts w:ascii="Arial" w:eastAsiaTheme="minorHAnsi" w:hAnsi="Arial" w:cs="Arial"/>
          <w:i/>
          <w:color w:val="000000"/>
        </w:rPr>
        <w:t>našem mottu – ti, co knihy tvoří i ti, co je čtou,“</w:t>
      </w:r>
      <w:r w:rsidRPr="00C6009C">
        <w:rPr>
          <w:rFonts w:ascii="Arial" w:eastAsiaTheme="minorHAnsi" w:hAnsi="Arial" w:cs="Arial"/>
          <w:color w:val="000000"/>
        </w:rPr>
        <w:t xml:space="preserve"> komentuje dění ředitel festivalu Radovan </w:t>
      </w:r>
      <w:proofErr w:type="spellStart"/>
      <w:r w:rsidRPr="00C6009C">
        <w:rPr>
          <w:rFonts w:ascii="Arial" w:eastAsiaTheme="minorHAnsi" w:hAnsi="Arial" w:cs="Arial"/>
          <w:color w:val="000000"/>
        </w:rPr>
        <w:t>Auer</w:t>
      </w:r>
      <w:proofErr w:type="spellEnd"/>
      <w:r w:rsidRPr="00C6009C">
        <w:rPr>
          <w:rFonts w:ascii="Arial" w:eastAsiaTheme="minorHAnsi" w:hAnsi="Arial" w:cs="Arial"/>
          <w:color w:val="000000"/>
        </w:rPr>
        <w:t>.</w:t>
      </w:r>
    </w:p>
    <w:p w14:paraId="5D060188" w14:textId="08B63859" w:rsidR="00C6009C" w:rsidRPr="00C6009C" w:rsidRDefault="00C6009C" w:rsidP="005A324B">
      <w:pPr>
        <w:spacing w:before="240" w:after="2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6009C">
        <w:rPr>
          <w:rFonts w:ascii="Arial" w:eastAsiaTheme="minorHAnsi" w:hAnsi="Arial" w:cs="Arial"/>
          <w:color w:val="000000"/>
        </w:rPr>
        <w:t>Čestným hostem literárního festivalu se stala Itálie, země velikánů světové literatury. Italský program byl zaměřen především na současné autory</w:t>
      </w:r>
      <w:r w:rsidR="008E3619">
        <w:rPr>
          <w:rFonts w:ascii="Arial" w:eastAsiaTheme="minorHAnsi" w:hAnsi="Arial" w:cs="Arial"/>
          <w:color w:val="000000"/>
        </w:rPr>
        <w:t xml:space="preserve"> a autorky</w:t>
      </w:r>
      <w:r w:rsidRPr="00C6009C">
        <w:rPr>
          <w:rFonts w:ascii="Arial" w:eastAsiaTheme="minorHAnsi" w:hAnsi="Arial" w:cs="Arial"/>
          <w:color w:val="000000"/>
        </w:rPr>
        <w:t xml:space="preserve">, </w:t>
      </w:r>
      <w:proofErr w:type="gramStart"/>
      <w:r w:rsidRPr="00C6009C">
        <w:rPr>
          <w:rFonts w:ascii="Arial" w:eastAsiaTheme="minorHAnsi" w:hAnsi="Arial" w:cs="Arial"/>
          <w:color w:val="000000"/>
        </w:rPr>
        <w:t>mezi</w:t>
      </w:r>
      <w:proofErr w:type="gramEnd"/>
      <w:r w:rsidRPr="00C6009C">
        <w:rPr>
          <w:rFonts w:ascii="Arial" w:eastAsiaTheme="minorHAnsi" w:hAnsi="Arial" w:cs="Arial"/>
          <w:color w:val="000000"/>
        </w:rPr>
        <w:t xml:space="preserve"> než patří vynikající vypravěčka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Donatella</w:t>
      </w:r>
      <w:proofErr w:type="spellEnd"/>
      <w:r w:rsidRPr="005A324B">
        <w:rPr>
          <w:rFonts w:ascii="Arial" w:eastAsiaTheme="minorHAnsi" w:hAnsi="Arial" w:cs="Arial"/>
          <w:b/>
          <w:color w:val="000000"/>
        </w:rPr>
        <w:t xml:space="preserve"> Di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Pietrantonio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 </w:t>
      </w:r>
      <w:r w:rsidR="008E3619">
        <w:rPr>
          <w:rFonts w:ascii="Arial" w:eastAsiaTheme="minorHAnsi" w:hAnsi="Arial" w:cs="Arial"/>
          <w:color w:val="000000"/>
        </w:rPr>
        <w:t>věnující se</w:t>
      </w:r>
      <w:r w:rsidR="00C505A2">
        <w:rPr>
          <w:rFonts w:ascii="Arial" w:eastAsiaTheme="minorHAnsi" w:hAnsi="Arial" w:cs="Arial"/>
          <w:color w:val="000000"/>
        </w:rPr>
        <w:t xml:space="preserve"> </w:t>
      </w:r>
      <w:r w:rsidRPr="00C6009C">
        <w:rPr>
          <w:rFonts w:ascii="Arial" w:eastAsiaTheme="minorHAnsi" w:hAnsi="Arial" w:cs="Arial"/>
          <w:color w:val="000000"/>
        </w:rPr>
        <w:t>komplikovan</w:t>
      </w:r>
      <w:r w:rsidR="008E3619">
        <w:rPr>
          <w:rFonts w:ascii="Arial" w:eastAsiaTheme="minorHAnsi" w:hAnsi="Arial" w:cs="Arial"/>
          <w:color w:val="000000"/>
        </w:rPr>
        <w:t>ým</w:t>
      </w:r>
      <w:r w:rsidRPr="00C6009C">
        <w:rPr>
          <w:rFonts w:ascii="Arial" w:eastAsiaTheme="minorHAnsi" w:hAnsi="Arial" w:cs="Arial"/>
          <w:color w:val="000000"/>
        </w:rPr>
        <w:t xml:space="preserve"> mateřsk</w:t>
      </w:r>
      <w:r w:rsidR="008E3619">
        <w:rPr>
          <w:rFonts w:ascii="Arial" w:eastAsiaTheme="minorHAnsi" w:hAnsi="Arial" w:cs="Arial"/>
          <w:color w:val="000000"/>
        </w:rPr>
        <w:t>ým</w:t>
      </w:r>
      <w:r w:rsidRPr="00C6009C">
        <w:rPr>
          <w:rFonts w:ascii="Arial" w:eastAsiaTheme="minorHAnsi" w:hAnsi="Arial" w:cs="Arial"/>
          <w:color w:val="000000"/>
        </w:rPr>
        <w:t xml:space="preserve"> vztah</w:t>
      </w:r>
      <w:r w:rsidR="008E3619">
        <w:rPr>
          <w:rFonts w:ascii="Arial" w:eastAsiaTheme="minorHAnsi" w:hAnsi="Arial" w:cs="Arial"/>
          <w:color w:val="000000"/>
        </w:rPr>
        <w:t>ům</w:t>
      </w:r>
      <w:r w:rsidRPr="00C6009C">
        <w:rPr>
          <w:rFonts w:ascii="Arial" w:eastAsiaTheme="minorHAnsi" w:hAnsi="Arial" w:cs="Arial"/>
          <w:color w:val="000000"/>
        </w:rPr>
        <w:t xml:space="preserve"> či autorka silných příběhů </w:t>
      </w:r>
      <w:r w:rsidRPr="005A324B">
        <w:rPr>
          <w:rFonts w:ascii="Arial" w:eastAsiaTheme="minorHAnsi" w:hAnsi="Arial" w:cs="Arial"/>
          <w:b/>
          <w:color w:val="000000"/>
        </w:rPr>
        <w:t xml:space="preserve">Viola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Ardone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, která v rámci diskuse společně se </w:t>
      </w:r>
      <w:r w:rsidRPr="005A324B">
        <w:rPr>
          <w:rFonts w:ascii="Arial" w:eastAsiaTheme="minorHAnsi" w:hAnsi="Arial" w:cs="Arial"/>
          <w:b/>
          <w:color w:val="000000"/>
        </w:rPr>
        <w:t xml:space="preserve">Stefanii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Auci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 upozornila na nedostatek ženské perspektivy v předkládání historie. Dále také autor knih pro děti a mládež </w:t>
      </w:r>
      <w:r w:rsidRPr="005A324B">
        <w:rPr>
          <w:rFonts w:ascii="Arial" w:eastAsiaTheme="minorHAnsi" w:hAnsi="Arial" w:cs="Arial"/>
          <w:b/>
          <w:color w:val="000000"/>
        </w:rPr>
        <w:t xml:space="preserve">Guido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Sgardoli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 či romanopisec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Gianfranco</w:t>
      </w:r>
      <w:proofErr w:type="spellEnd"/>
      <w:r w:rsidRPr="005A324B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Calligarich</w:t>
      </w:r>
      <w:proofErr w:type="spellEnd"/>
      <w:r w:rsidRPr="00C6009C">
        <w:rPr>
          <w:rFonts w:ascii="Arial" w:eastAsiaTheme="minorHAnsi" w:hAnsi="Arial" w:cs="Arial"/>
          <w:color w:val="000000"/>
        </w:rPr>
        <w:t>. Čes</w:t>
      </w:r>
      <w:r w:rsidR="005A324B">
        <w:rPr>
          <w:rFonts w:ascii="Arial" w:eastAsiaTheme="minorHAnsi" w:hAnsi="Arial" w:cs="Arial"/>
          <w:color w:val="000000"/>
        </w:rPr>
        <w:t>ké čtenáře potěšilo setkání i s </w:t>
      </w:r>
      <w:r w:rsidRPr="00C6009C">
        <w:rPr>
          <w:rFonts w:ascii="Arial" w:eastAsiaTheme="minorHAnsi" w:hAnsi="Arial" w:cs="Arial"/>
          <w:color w:val="000000"/>
        </w:rPr>
        <w:t>dalšími významnými zahraničními autory</w:t>
      </w:r>
      <w:r w:rsidR="008E3619">
        <w:rPr>
          <w:rFonts w:ascii="Arial" w:eastAsiaTheme="minorHAnsi" w:hAnsi="Arial" w:cs="Arial"/>
          <w:color w:val="000000"/>
        </w:rPr>
        <w:t xml:space="preserve"> a autorkami,</w:t>
      </w:r>
      <w:r w:rsidRPr="00C6009C">
        <w:rPr>
          <w:rFonts w:ascii="Arial" w:eastAsiaTheme="minorHAnsi" w:hAnsi="Arial" w:cs="Arial"/>
          <w:color w:val="000000"/>
        </w:rPr>
        <w:t xml:space="preserve"> jako je kanadská spisovatelka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Shari</w:t>
      </w:r>
      <w:proofErr w:type="spellEnd"/>
      <w:r w:rsidRPr="005A324B">
        <w:rPr>
          <w:rFonts w:ascii="Arial" w:eastAsiaTheme="minorHAnsi" w:hAnsi="Arial" w:cs="Arial"/>
          <w:b/>
          <w:color w:val="000000"/>
        </w:rPr>
        <w:t xml:space="preserve"> Lapena</w:t>
      </w:r>
      <w:r w:rsidRPr="00C6009C">
        <w:rPr>
          <w:rFonts w:ascii="Arial" w:eastAsiaTheme="minorHAnsi" w:hAnsi="Arial" w:cs="Arial"/>
          <w:color w:val="000000"/>
        </w:rPr>
        <w:t xml:space="preserve">, izraelský povídkový mistr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Etgar</w:t>
      </w:r>
      <w:proofErr w:type="spellEnd"/>
      <w:r w:rsidRPr="005A324B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Keret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 nebo britská autorka </w:t>
      </w:r>
      <w:r w:rsidRPr="005A324B">
        <w:rPr>
          <w:rFonts w:ascii="Arial" w:eastAsiaTheme="minorHAnsi" w:hAnsi="Arial" w:cs="Arial"/>
          <w:b/>
          <w:color w:val="000000"/>
        </w:rPr>
        <w:t>Naomi Woodová</w:t>
      </w:r>
      <w:r w:rsidRPr="00C6009C">
        <w:rPr>
          <w:rFonts w:ascii="Arial" w:eastAsiaTheme="minorHAnsi" w:hAnsi="Arial" w:cs="Arial"/>
          <w:color w:val="000000"/>
        </w:rPr>
        <w:t>. Veletržními branami prošla</w:t>
      </w:r>
      <w:r w:rsidR="001B37BB">
        <w:rPr>
          <w:rFonts w:ascii="Arial" w:eastAsiaTheme="minorHAnsi" w:hAnsi="Arial" w:cs="Arial"/>
          <w:color w:val="000000"/>
        </w:rPr>
        <w:t xml:space="preserve"> také</w:t>
      </w:r>
      <w:r w:rsidRPr="00C6009C">
        <w:rPr>
          <w:rFonts w:ascii="Arial" w:eastAsiaTheme="minorHAnsi" w:hAnsi="Arial" w:cs="Arial"/>
          <w:color w:val="000000"/>
        </w:rPr>
        <w:t xml:space="preserve"> řada současných českých </w:t>
      </w:r>
      <w:r w:rsidR="00611B3F">
        <w:rPr>
          <w:rFonts w:ascii="Arial" w:eastAsiaTheme="minorHAnsi" w:hAnsi="Arial" w:cs="Arial"/>
          <w:color w:val="000000"/>
        </w:rPr>
        <w:t xml:space="preserve">osobností </w:t>
      </w:r>
      <w:r w:rsidRPr="00C6009C">
        <w:rPr>
          <w:rFonts w:ascii="Arial" w:eastAsiaTheme="minorHAnsi" w:hAnsi="Arial" w:cs="Arial"/>
          <w:color w:val="000000"/>
        </w:rPr>
        <w:t>v</w:t>
      </w:r>
      <w:r w:rsidR="00611B3F">
        <w:rPr>
          <w:rFonts w:ascii="Arial" w:eastAsiaTheme="minorHAnsi" w:hAnsi="Arial" w:cs="Arial"/>
          <w:color w:val="000000"/>
        </w:rPr>
        <w:t> </w:t>
      </w:r>
      <w:r w:rsidRPr="00C6009C">
        <w:rPr>
          <w:rFonts w:ascii="Arial" w:eastAsiaTheme="minorHAnsi" w:hAnsi="Arial" w:cs="Arial"/>
          <w:color w:val="000000"/>
        </w:rPr>
        <w:t xml:space="preserve">čele s </w:t>
      </w:r>
      <w:r w:rsidRPr="005A324B">
        <w:rPr>
          <w:rFonts w:ascii="Arial" w:eastAsiaTheme="minorHAnsi" w:hAnsi="Arial" w:cs="Arial"/>
          <w:b/>
          <w:color w:val="000000"/>
        </w:rPr>
        <w:t xml:space="preserve">Kateřinou Tučkovou, Alenou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Mornštajnovou</w:t>
      </w:r>
      <w:proofErr w:type="spellEnd"/>
      <w:r w:rsidRPr="005A324B">
        <w:rPr>
          <w:rFonts w:ascii="Arial" w:eastAsiaTheme="minorHAnsi" w:hAnsi="Arial" w:cs="Arial"/>
          <w:b/>
          <w:color w:val="000000"/>
        </w:rPr>
        <w:t xml:space="preserve">, Zdeňkem Svěrákem, Arnoštem Goldflamem </w:t>
      </w:r>
      <w:r w:rsidRPr="00C6009C">
        <w:rPr>
          <w:rFonts w:ascii="Arial" w:eastAsiaTheme="minorHAnsi" w:hAnsi="Arial" w:cs="Arial"/>
          <w:color w:val="000000"/>
        </w:rPr>
        <w:t xml:space="preserve">nebo </w:t>
      </w:r>
      <w:r w:rsidRPr="005A324B">
        <w:rPr>
          <w:rFonts w:ascii="Arial" w:eastAsiaTheme="minorHAnsi" w:hAnsi="Arial" w:cs="Arial"/>
          <w:b/>
          <w:color w:val="000000"/>
        </w:rPr>
        <w:t>Radkou Třeštíkovou</w:t>
      </w:r>
      <w:r w:rsidRPr="00C6009C">
        <w:rPr>
          <w:rFonts w:ascii="Arial" w:eastAsiaTheme="minorHAnsi" w:hAnsi="Arial" w:cs="Arial"/>
          <w:color w:val="000000"/>
        </w:rPr>
        <w:t>.</w:t>
      </w:r>
    </w:p>
    <w:p w14:paraId="1BA962B5" w14:textId="72C736E5" w:rsidR="00C6009C" w:rsidRPr="00C6009C" w:rsidRDefault="00C6009C" w:rsidP="005A324B">
      <w:pPr>
        <w:spacing w:before="240" w:after="2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6009C">
        <w:rPr>
          <w:rFonts w:ascii="Arial" w:eastAsiaTheme="minorHAnsi" w:hAnsi="Arial" w:cs="Arial"/>
          <w:color w:val="000000"/>
        </w:rPr>
        <w:t>Doprovodného programu, diskusí a přednášek se v rámci čtyř dnů zúčastnilo 746 účinkujících, mezi nimiž byli oblíbení světoví</w:t>
      </w:r>
      <w:r w:rsidR="001B37BB">
        <w:rPr>
          <w:rFonts w:ascii="Arial" w:eastAsiaTheme="minorHAnsi" w:hAnsi="Arial" w:cs="Arial"/>
          <w:color w:val="000000"/>
        </w:rPr>
        <w:t xml:space="preserve"> a čeští</w:t>
      </w:r>
      <w:r w:rsidRPr="00C6009C">
        <w:rPr>
          <w:rFonts w:ascii="Arial" w:eastAsiaTheme="minorHAnsi" w:hAnsi="Arial" w:cs="Arial"/>
          <w:color w:val="000000"/>
        </w:rPr>
        <w:t xml:space="preserve"> autoři, odborníci, filosofové a literární kritici. Naplněný Velký sál oslnila humorem a neobvyklým pohledem na lži, ženy a marockou společnost </w:t>
      </w:r>
      <w:r w:rsidRPr="00C6009C">
        <w:rPr>
          <w:rFonts w:ascii="Arial" w:eastAsiaTheme="minorHAnsi" w:hAnsi="Arial" w:cs="Arial"/>
          <w:color w:val="000000"/>
        </w:rPr>
        <w:lastRenderedPageBreak/>
        <w:t xml:space="preserve">francouzsko-marocká spisovatelka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Leïla</w:t>
      </w:r>
      <w:proofErr w:type="spellEnd"/>
      <w:r w:rsidRPr="005A324B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Slimani</w:t>
      </w:r>
      <w:proofErr w:type="spellEnd"/>
      <w:r w:rsidR="001B37BB">
        <w:rPr>
          <w:rFonts w:ascii="Arial" w:eastAsiaTheme="minorHAnsi" w:hAnsi="Arial" w:cs="Arial"/>
          <w:color w:val="000000"/>
        </w:rPr>
        <w:t>, n</w:t>
      </w:r>
      <w:r w:rsidRPr="00C6009C">
        <w:rPr>
          <w:rFonts w:ascii="Arial" w:eastAsiaTheme="minorHAnsi" w:hAnsi="Arial" w:cs="Arial"/>
          <w:color w:val="000000"/>
        </w:rPr>
        <w:t xml:space="preserve">echyběl ani lidskoprávní aktivista </w:t>
      </w:r>
      <w:r w:rsidRPr="005A324B">
        <w:rPr>
          <w:rFonts w:ascii="Arial" w:eastAsiaTheme="minorHAnsi" w:hAnsi="Arial" w:cs="Arial"/>
          <w:b/>
          <w:color w:val="000000"/>
        </w:rPr>
        <w:t xml:space="preserve">Nathan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Law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 nominovaný na Nobelovu cenu. Argentinská autorka a literární kritička </w:t>
      </w:r>
      <w:r w:rsidRPr="005A324B">
        <w:rPr>
          <w:rFonts w:ascii="Arial" w:eastAsiaTheme="minorHAnsi" w:hAnsi="Arial" w:cs="Arial"/>
          <w:b/>
          <w:color w:val="000000"/>
        </w:rPr>
        <w:t xml:space="preserve">Elsa </w:t>
      </w:r>
      <w:proofErr w:type="spellStart"/>
      <w:r w:rsidRPr="005A324B">
        <w:rPr>
          <w:rFonts w:ascii="Arial" w:eastAsiaTheme="minorHAnsi" w:hAnsi="Arial" w:cs="Arial"/>
          <w:b/>
          <w:color w:val="000000"/>
        </w:rPr>
        <w:t>Drucaroff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 přiblížila návštěvníkům téma cenzury a renomovaný psychoanalytik </w:t>
      </w:r>
      <w:r w:rsidRPr="005A324B">
        <w:rPr>
          <w:rFonts w:ascii="Arial" w:eastAsiaTheme="minorHAnsi" w:hAnsi="Arial" w:cs="Arial"/>
          <w:b/>
          <w:color w:val="000000"/>
        </w:rPr>
        <w:t>Luigi Zoja</w:t>
      </w:r>
      <w:r w:rsidRPr="00C6009C">
        <w:rPr>
          <w:rFonts w:ascii="Arial" w:eastAsiaTheme="minorHAnsi" w:hAnsi="Arial" w:cs="Arial"/>
          <w:color w:val="000000"/>
        </w:rPr>
        <w:t xml:space="preserve"> spolu s </w:t>
      </w:r>
      <w:r w:rsidRPr="005A324B">
        <w:rPr>
          <w:rFonts w:ascii="Arial" w:eastAsiaTheme="minorHAnsi" w:hAnsi="Arial" w:cs="Arial"/>
          <w:b/>
          <w:color w:val="000000"/>
        </w:rPr>
        <w:t>Tomášem Sedláčkem</w:t>
      </w:r>
      <w:r w:rsidRPr="00C6009C">
        <w:rPr>
          <w:rFonts w:ascii="Arial" w:eastAsiaTheme="minorHAnsi" w:hAnsi="Arial" w:cs="Arial"/>
          <w:color w:val="000000"/>
        </w:rPr>
        <w:t xml:space="preserve"> balancovali mezi filozofií, psychologií a ekonomikou.</w:t>
      </w:r>
    </w:p>
    <w:p w14:paraId="4C3C8A3A" w14:textId="0CEDE8FD" w:rsidR="00C6009C" w:rsidRPr="00C6009C" w:rsidRDefault="00C6009C" w:rsidP="005A324B">
      <w:pPr>
        <w:spacing w:before="240" w:after="2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6009C">
        <w:rPr>
          <w:rFonts w:ascii="Arial" w:eastAsiaTheme="minorHAnsi" w:hAnsi="Arial" w:cs="Arial"/>
          <w:color w:val="000000"/>
        </w:rPr>
        <w:t xml:space="preserve">Svět knihy Praha rovněž cítil povinnost podat pomocnou ruku ukrajinské literatuře, a proto jí nabídl velký prostor: </w:t>
      </w:r>
      <w:r w:rsidRPr="005A324B">
        <w:rPr>
          <w:rFonts w:ascii="Arial" w:eastAsiaTheme="minorHAnsi" w:hAnsi="Arial" w:cs="Arial"/>
          <w:i/>
          <w:color w:val="000000"/>
        </w:rPr>
        <w:t>„Chtěli jsme návštěvníkům ukázat bohatost tamní kultury a zároveň umožnit Ukrajincům přístup k jejich literatuře,"</w:t>
      </w:r>
      <w:r w:rsidRPr="00C6009C">
        <w:rPr>
          <w:rFonts w:ascii="Arial" w:eastAsiaTheme="minorHAnsi" w:hAnsi="Arial" w:cs="Arial"/>
          <w:color w:val="000000"/>
        </w:rPr>
        <w:t xml:space="preserve"> zmínil Radovan </w:t>
      </w:r>
      <w:proofErr w:type="spellStart"/>
      <w:r w:rsidRPr="00C6009C">
        <w:rPr>
          <w:rFonts w:ascii="Arial" w:eastAsiaTheme="minorHAnsi" w:hAnsi="Arial" w:cs="Arial"/>
          <w:color w:val="000000"/>
        </w:rPr>
        <w:t>Auer</w:t>
      </w:r>
      <w:proofErr w:type="spellEnd"/>
      <w:r w:rsidRPr="00C6009C">
        <w:rPr>
          <w:rFonts w:ascii="Arial" w:eastAsiaTheme="minorHAnsi" w:hAnsi="Arial" w:cs="Arial"/>
          <w:color w:val="000000"/>
        </w:rPr>
        <w:t>. Pro ukrajinské občany byl vstup na veletrh zdarma a součástí programu byla také četba ukrajinských pohádek českým i ukrajinským dětem. Na veletrhu vystavovalo 19 ukrajinských nakladatelů, z nichž polovina se akce osobně zúčastnila. Prahu navštívilo také osobně 10</w:t>
      </w:r>
      <w:r w:rsidR="00C505A2">
        <w:rPr>
          <w:rFonts w:ascii="Arial" w:eastAsiaTheme="minorHAnsi" w:hAnsi="Arial" w:cs="Arial"/>
          <w:color w:val="000000"/>
        </w:rPr>
        <w:t xml:space="preserve"> </w:t>
      </w:r>
      <w:r w:rsidR="008361D6">
        <w:rPr>
          <w:rFonts w:ascii="Arial" w:eastAsiaTheme="minorHAnsi" w:hAnsi="Arial" w:cs="Arial"/>
          <w:color w:val="000000"/>
        </w:rPr>
        <w:t>literárních osobností</w:t>
      </w:r>
      <w:r w:rsidRPr="00C6009C">
        <w:rPr>
          <w:rFonts w:ascii="Arial" w:eastAsiaTheme="minorHAnsi" w:hAnsi="Arial" w:cs="Arial"/>
          <w:color w:val="000000"/>
        </w:rPr>
        <w:t xml:space="preserve">, mezi nimiž byli například básnířka </w:t>
      </w:r>
      <w:proofErr w:type="spellStart"/>
      <w:r w:rsidRPr="009007B2">
        <w:rPr>
          <w:rFonts w:ascii="Arial" w:eastAsiaTheme="minorHAnsi" w:hAnsi="Arial" w:cs="Arial"/>
          <w:b/>
          <w:color w:val="000000"/>
        </w:rPr>
        <w:t>Kataryna</w:t>
      </w:r>
      <w:proofErr w:type="spellEnd"/>
      <w:r w:rsidRPr="009007B2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Pr="009007B2">
        <w:rPr>
          <w:rFonts w:ascii="Arial" w:eastAsiaTheme="minorHAnsi" w:hAnsi="Arial" w:cs="Arial"/>
          <w:b/>
          <w:color w:val="000000"/>
        </w:rPr>
        <w:t>Michalicyna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, autorka románů </w:t>
      </w:r>
      <w:proofErr w:type="spellStart"/>
      <w:r w:rsidRPr="009007B2">
        <w:rPr>
          <w:rFonts w:ascii="Arial" w:eastAsiaTheme="minorHAnsi" w:hAnsi="Arial" w:cs="Arial"/>
          <w:b/>
          <w:color w:val="000000"/>
        </w:rPr>
        <w:t>Jevhenija</w:t>
      </w:r>
      <w:proofErr w:type="spellEnd"/>
      <w:r w:rsidRPr="009007B2">
        <w:rPr>
          <w:rFonts w:ascii="Arial" w:eastAsiaTheme="minorHAnsi" w:hAnsi="Arial" w:cs="Arial"/>
          <w:b/>
          <w:color w:val="000000"/>
        </w:rPr>
        <w:t xml:space="preserve"> </w:t>
      </w:r>
      <w:proofErr w:type="spellStart"/>
      <w:r w:rsidRPr="009007B2">
        <w:rPr>
          <w:rFonts w:ascii="Arial" w:eastAsiaTheme="minorHAnsi" w:hAnsi="Arial" w:cs="Arial"/>
          <w:b/>
          <w:color w:val="000000"/>
        </w:rPr>
        <w:t>Kononenko</w:t>
      </w:r>
      <w:proofErr w:type="spellEnd"/>
      <w:r w:rsidR="009007B2">
        <w:rPr>
          <w:rFonts w:ascii="Arial" w:eastAsiaTheme="minorHAnsi" w:hAnsi="Arial" w:cs="Arial"/>
          <w:color w:val="000000"/>
        </w:rPr>
        <w:t xml:space="preserve"> a </w:t>
      </w:r>
      <w:r w:rsidRPr="00C6009C">
        <w:rPr>
          <w:rFonts w:ascii="Arial" w:eastAsiaTheme="minorHAnsi" w:hAnsi="Arial" w:cs="Arial"/>
          <w:color w:val="000000"/>
        </w:rPr>
        <w:t xml:space="preserve">zástupce Krymských Tatarů </w:t>
      </w:r>
      <w:r w:rsidRPr="009007B2">
        <w:rPr>
          <w:rFonts w:ascii="Arial" w:eastAsiaTheme="minorHAnsi" w:hAnsi="Arial" w:cs="Arial"/>
          <w:b/>
          <w:color w:val="000000"/>
        </w:rPr>
        <w:t xml:space="preserve">Alim </w:t>
      </w:r>
      <w:proofErr w:type="spellStart"/>
      <w:r w:rsidRPr="009007B2">
        <w:rPr>
          <w:rFonts w:ascii="Arial" w:eastAsiaTheme="minorHAnsi" w:hAnsi="Arial" w:cs="Arial"/>
          <w:b/>
          <w:color w:val="000000"/>
        </w:rPr>
        <w:t>Alijev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. </w:t>
      </w:r>
      <w:r w:rsidR="001B37BB">
        <w:rPr>
          <w:rFonts w:ascii="Arial" w:eastAsiaTheme="minorHAnsi" w:hAnsi="Arial" w:cs="Arial"/>
          <w:i/>
          <w:color w:val="000000"/>
        </w:rPr>
        <w:t>„Na pár dní</w:t>
      </w:r>
      <w:r w:rsidRPr="009007B2">
        <w:rPr>
          <w:rFonts w:ascii="Arial" w:eastAsiaTheme="minorHAnsi" w:hAnsi="Arial" w:cs="Arial"/>
          <w:i/>
          <w:color w:val="000000"/>
        </w:rPr>
        <w:t xml:space="preserve"> jsme se díky vám, poprvé od začátku války, mohli dostat do normálního světa, připadat si zase jako lidé a viděli jsme, jak moc vám na nás záleží, a to je nedocenitelné,“</w:t>
      </w:r>
      <w:r w:rsidR="009007B2">
        <w:rPr>
          <w:rFonts w:ascii="Arial" w:eastAsiaTheme="minorHAnsi" w:hAnsi="Arial" w:cs="Arial"/>
          <w:color w:val="000000"/>
        </w:rPr>
        <w:t xml:space="preserve"> řekli</w:t>
      </w:r>
      <w:r w:rsidRPr="00C6009C">
        <w:rPr>
          <w:rFonts w:ascii="Arial" w:eastAsiaTheme="minorHAnsi" w:hAnsi="Arial" w:cs="Arial"/>
          <w:color w:val="000000"/>
        </w:rPr>
        <w:t xml:space="preserve"> ukrajinští spisovatelé.</w:t>
      </w:r>
    </w:p>
    <w:p w14:paraId="498FB00E" w14:textId="785848BF" w:rsidR="00C6009C" w:rsidRPr="00C6009C" w:rsidRDefault="00C6009C" w:rsidP="005A324B">
      <w:pPr>
        <w:spacing w:before="240" w:after="24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6009C">
        <w:rPr>
          <w:rFonts w:ascii="Arial" w:eastAsiaTheme="minorHAnsi" w:hAnsi="Arial" w:cs="Arial"/>
          <w:color w:val="000000"/>
        </w:rPr>
        <w:t xml:space="preserve">Každý rok se tradičně předává na Světě knihy Praha řada významných ocenění a mezi nimi již pojedenácté </w:t>
      </w:r>
      <w:r w:rsidR="009007B2">
        <w:rPr>
          <w:rFonts w:ascii="Arial" w:eastAsiaTheme="minorHAnsi" w:hAnsi="Arial" w:cs="Arial"/>
          <w:color w:val="000000"/>
        </w:rPr>
        <w:t xml:space="preserve">nechyběla </w:t>
      </w:r>
      <w:r w:rsidRPr="00C6009C">
        <w:rPr>
          <w:rFonts w:ascii="Arial" w:eastAsiaTheme="minorHAnsi" w:hAnsi="Arial" w:cs="Arial"/>
          <w:color w:val="000000"/>
        </w:rPr>
        <w:t xml:space="preserve">Cena Jiřího </w:t>
      </w:r>
      <w:proofErr w:type="spellStart"/>
      <w:r w:rsidRPr="00C6009C">
        <w:rPr>
          <w:rFonts w:ascii="Arial" w:eastAsiaTheme="minorHAnsi" w:hAnsi="Arial" w:cs="Arial"/>
          <w:color w:val="000000"/>
        </w:rPr>
        <w:t>Theinera</w:t>
      </w:r>
      <w:proofErr w:type="spellEnd"/>
      <w:r w:rsidRPr="00C6009C">
        <w:rPr>
          <w:rFonts w:ascii="Arial" w:eastAsiaTheme="minorHAnsi" w:hAnsi="Arial" w:cs="Arial"/>
          <w:color w:val="000000"/>
        </w:rPr>
        <w:t>, která byla</w:t>
      </w:r>
      <w:r w:rsidR="009007B2">
        <w:rPr>
          <w:rFonts w:ascii="Arial" w:eastAsiaTheme="minorHAnsi" w:hAnsi="Arial" w:cs="Arial"/>
          <w:color w:val="000000"/>
        </w:rPr>
        <w:t xml:space="preserve"> v minulosti určena tomu, kdo v </w:t>
      </w:r>
      <w:r w:rsidRPr="00C6009C">
        <w:rPr>
          <w:rFonts w:ascii="Arial" w:eastAsiaTheme="minorHAnsi" w:hAnsi="Arial" w:cs="Arial"/>
          <w:color w:val="000000"/>
        </w:rPr>
        <w:t>zahraničí významně přispívá k šíření a propagaci české literatury. S letošním ročníkem se statut ceny J</w:t>
      </w:r>
      <w:r w:rsidR="009007B2">
        <w:rPr>
          <w:rFonts w:ascii="Arial" w:eastAsiaTheme="minorHAnsi" w:hAnsi="Arial" w:cs="Arial"/>
          <w:color w:val="000000"/>
        </w:rPr>
        <w:t xml:space="preserve">iřího </w:t>
      </w:r>
      <w:proofErr w:type="spellStart"/>
      <w:r w:rsidR="009007B2">
        <w:rPr>
          <w:rFonts w:ascii="Arial" w:eastAsiaTheme="minorHAnsi" w:hAnsi="Arial" w:cs="Arial"/>
          <w:color w:val="000000"/>
        </w:rPr>
        <w:t>Theinera</w:t>
      </w:r>
      <w:proofErr w:type="spellEnd"/>
      <w:r w:rsidR="009007B2">
        <w:rPr>
          <w:rFonts w:ascii="Arial" w:eastAsiaTheme="minorHAnsi" w:hAnsi="Arial" w:cs="Arial"/>
          <w:color w:val="000000"/>
        </w:rPr>
        <w:t xml:space="preserve"> změnil. Ocenění je</w:t>
      </w:r>
      <w:r w:rsidRPr="00C6009C">
        <w:rPr>
          <w:rFonts w:ascii="Arial" w:eastAsiaTheme="minorHAnsi" w:hAnsi="Arial" w:cs="Arial"/>
          <w:color w:val="000000"/>
        </w:rPr>
        <w:t xml:space="preserve"> udělováno osobnostem, které jsou hlasem svobody proti cenzuře a v boji za demokracii. První laureátkou takto pozměněné prestižní ceny se měla stát rusky píšící běloruská spisovatelka, investigativní novinářka a také první Běloruska oceněná Nobelovou cenou za literaturu </w:t>
      </w:r>
      <w:r w:rsidRPr="00C505A2">
        <w:rPr>
          <w:rFonts w:ascii="Arial" w:eastAsiaTheme="minorHAnsi" w:hAnsi="Arial" w:cs="Arial"/>
          <w:b/>
          <w:bCs/>
          <w:color w:val="000000"/>
        </w:rPr>
        <w:t xml:space="preserve">Světlana </w:t>
      </w:r>
      <w:proofErr w:type="spellStart"/>
      <w:r w:rsidRPr="00C505A2">
        <w:rPr>
          <w:rFonts w:ascii="Arial" w:eastAsiaTheme="minorHAnsi" w:hAnsi="Arial" w:cs="Arial"/>
          <w:b/>
          <w:bCs/>
          <w:color w:val="000000"/>
        </w:rPr>
        <w:t>Alexijevičová</w:t>
      </w:r>
      <w:proofErr w:type="spellEnd"/>
      <w:r w:rsidRPr="00C6009C">
        <w:rPr>
          <w:rFonts w:ascii="Arial" w:eastAsiaTheme="minorHAnsi" w:hAnsi="Arial" w:cs="Arial"/>
          <w:color w:val="000000"/>
        </w:rPr>
        <w:t>, která kvůli své neúčasti cenu věnovala ukrajinským autorům</w:t>
      </w:r>
      <w:r w:rsidRPr="009007B2">
        <w:rPr>
          <w:rFonts w:ascii="Arial" w:eastAsiaTheme="minorHAnsi" w:hAnsi="Arial" w:cs="Arial"/>
          <w:i/>
          <w:color w:val="000000"/>
        </w:rPr>
        <w:t xml:space="preserve">. „Ráda bych uvedla, že ukrajinská delegace spisovatelů, reprezentující tuto statečnou zemi, kterou všichni obdivujeme a v jejíž vítězství věříme, si zaslouží Cenu Jiřího </w:t>
      </w:r>
      <w:proofErr w:type="spellStart"/>
      <w:r w:rsidRPr="009007B2">
        <w:rPr>
          <w:rFonts w:ascii="Arial" w:eastAsiaTheme="minorHAnsi" w:hAnsi="Arial" w:cs="Arial"/>
          <w:i/>
          <w:color w:val="000000"/>
        </w:rPr>
        <w:t>T</w:t>
      </w:r>
      <w:r w:rsidR="00611B3F">
        <w:rPr>
          <w:rFonts w:ascii="Arial" w:eastAsiaTheme="minorHAnsi" w:hAnsi="Arial" w:cs="Arial"/>
          <w:i/>
          <w:color w:val="000000"/>
        </w:rPr>
        <w:t>h</w:t>
      </w:r>
      <w:r w:rsidRPr="009007B2">
        <w:rPr>
          <w:rFonts w:ascii="Arial" w:eastAsiaTheme="minorHAnsi" w:hAnsi="Arial" w:cs="Arial"/>
          <w:i/>
          <w:color w:val="000000"/>
        </w:rPr>
        <w:t>einera</w:t>
      </w:r>
      <w:proofErr w:type="spellEnd"/>
      <w:r w:rsidRPr="009007B2">
        <w:rPr>
          <w:rFonts w:ascii="Arial" w:eastAsiaTheme="minorHAnsi" w:hAnsi="Arial" w:cs="Arial"/>
          <w:i/>
          <w:color w:val="000000"/>
        </w:rPr>
        <w:t>. Ukrajina je dnes v čele boje proti ZLU. A musí vědět, že jsme s ní,“</w:t>
      </w:r>
      <w:r w:rsidRPr="00C6009C">
        <w:rPr>
          <w:rFonts w:ascii="Arial" w:eastAsiaTheme="minorHAnsi" w:hAnsi="Arial" w:cs="Arial"/>
          <w:color w:val="000000"/>
        </w:rPr>
        <w:t xml:space="preserve"> napsala ve své vyjádření.</w:t>
      </w:r>
    </w:p>
    <w:p w14:paraId="746C1BB9" w14:textId="519C6840" w:rsidR="00C6009C" w:rsidRPr="00C6009C" w:rsidRDefault="00C6009C" w:rsidP="009007B2">
      <w:pPr>
        <w:spacing w:before="240" w:after="480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C6009C">
        <w:rPr>
          <w:rFonts w:ascii="Arial" w:eastAsiaTheme="minorHAnsi" w:hAnsi="Arial" w:cs="Arial"/>
          <w:color w:val="000000"/>
        </w:rPr>
        <w:t xml:space="preserve">Svět knihy Praha zaznamenal také výrazný posun mezinárodního rozměru veletrhu, kdy hostil velkou delegaci nejen italských nakladatelů. </w:t>
      </w:r>
      <w:r w:rsidRPr="00C505A2">
        <w:rPr>
          <w:rFonts w:ascii="Arial" w:eastAsiaTheme="minorHAnsi" w:hAnsi="Arial" w:cs="Arial"/>
          <w:b/>
          <w:bCs/>
          <w:color w:val="000000"/>
        </w:rPr>
        <w:t xml:space="preserve">Elena </w:t>
      </w:r>
      <w:proofErr w:type="spellStart"/>
      <w:r w:rsidRPr="00C505A2">
        <w:rPr>
          <w:rFonts w:ascii="Arial" w:eastAsiaTheme="minorHAnsi" w:hAnsi="Arial" w:cs="Arial"/>
          <w:b/>
          <w:bCs/>
          <w:color w:val="000000"/>
        </w:rPr>
        <w:t>Pasoli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, ředitelka veletrhu v </w:t>
      </w:r>
      <w:proofErr w:type="spellStart"/>
      <w:r w:rsidRPr="00C6009C">
        <w:rPr>
          <w:rFonts w:ascii="Arial" w:eastAsiaTheme="minorHAnsi" w:hAnsi="Arial" w:cs="Arial"/>
          <w:color w:val="000000"/>
        </w:rPr>
        <w:t>Bologni</w:t>
      </w:r>
      <w:proofErr w:type="spellEnd"/>
      <w:r w:rsidRPr="00C6009C">
        <w:rPr>
          <w:rFonts w:ascii="Arial" w:eastAsiaTheme="minorHAnsi" w:hAnsi="Arial" w:cs="Arial"/>
          <w:color w:val="000000"/>
        </w:rPr>
        <w:t xml:space="preserve">, řekla: </w:t>
      </w:r>
      <w:r w:rsidRPr="009007B2">
        <w:rPr>
          <w:rFonts w:ascii="Arial" w:eastAsiaTheme="minorHAnsi" w:hAnsi="Arial" w:cs="Arial"/>
          <w:i/>
          <w:color w:val="000000"/>
        </w:rPr>
        <w:t>„</w:t>
      </w:r>
      <w:r w:rsidR="00337A04">
        <w:rPr>
          <w:rFonts w:ascii="Arial" w:eastAsiaTheme="minorHAnsi" w:hAnsi="Arial" w:cs="Arial"/>
          <w:i/>
          <w:color w:val="000000"/>
        </w:rPr>
        <w:t>Zažila</w:t>
      </w:r>
      <w:r w:rsidR="00611B3F">
        <w:rPr>
          <w:rFonts w:ascii="Arial" w:eastAsiaTheme="minorHAnsi" w:hAnsi="Arial" w:cs="Arial"/>
          <w:i/>
          <w:color w:val="000000"/>
        </w:rPr>
        <w:t xml:space="preserve"> </w:t>
      </w:r>
      <w:r w:rsidRPr="009007B2">
        <w:rPr>
          <w:rFonts w:ascii="Arial" w:eastAsiaTheme="minorHAnsi" w:hAnsi="Arial" w:cs="Arial"/>
          <w:i/>
          <w:color w:val="000000"/>
        </w:rPr>
        <w:t>jsem dva báječné dny, veletrh je skvělý, s velkým počtem mezinárodních vystavovatelů, velkým profesním programem a mnoha návštěvníky.</w:t>
      </w:r>
      <w:r w:rsidRPr="00C6009C">
        <w:rPr>
          <w:rFonts w:ascii="Arial" w:eastAsiaTheme="minorHAnsi" w:hAnsi="Arial" w:cs="Arial"/>
          <w:color w:val="000000"/>
        </w:rPr>
        <w:t xml:space="preserve">“ Festival se kromě přiblížení světa knih široké i odborné veřejnosti snaží prohloubit lásku k literatuře i těch nejmenších čtenářů, pro které byl připraven bohatý doprovodný program v pavilonu </w:t>
      </w:r>
      <w:r w:rsidRPr="009007B2">
        <w:rPr>
          <w:rFonts w:ascii="Arial" w:eastAsiaTheme="minorHAnsi" w:hAnsi="Arial" w:cs="Arial"/>
          <w:b/>
          <w:color w:val="000000"/>
        </w:rPr>
        <w:t>Rosteme s knihou</w:t>
      </w:r>
      <w:r w:rsidRPr="00C6009C">
        <w:rPr>
          <w:rFonts w:ascii="Arial" w:eastAsiaTheme="minorHAnsi" w:hAnsi="Arial" w:cs="Arial"/>
          <w:color w:val="000000"/>
        </w:rPr>
        <w:t>. Kromě velkých vydavatelských domů a nakladatelství se veletrhu účastnili také malí nakladatelé. Venkovní stánky poutaly pozornost velkého množství návštěvníků</w:t>
      </w:r>
      <w:r w:rsidR="009007B2">
        <w:rPr>
          <w:rFonts w:ascii="Arial" w:eastAsiaTheme="minorHAnsi" w:hAnsi="Arial" w:cs="Arial"/>
          <w:color w:val="000000"/>
        </w:rPr>
        <w:t>.</w:t>
      </w:r>
    </w:p>
    <w:p w14:paraId="5B6440A5" w14:textId="5042CEE1" w:rsidR="00990C70" w:rsidRPr="00C6009C" w:rsidRDefault="00990C70" w:rsidP="00990C70">
      <w:pPr>
        <w:rPr>
          <w:rFonts w:asciiTheme="minorHAnsi" w:hAnsiTheme="minorHAnsi" w:cstheme="minorHAnsi"/>
          <w:sz w:val="36"/>
          <w:szCs w:val="36"/>
        </w:rPr>
      </w:pPr>
      <w:r w:rsidRPr="00C6009C">
        <w:rPr>
          <w:rStyle w:val="Siln"/>
          <w:rFonts w:asciiTheme="minorHAnsi" w:hAnsiTheme="minorHAnsi" w:cstheme="minorHAnsi"/>
          <w:sz w:val="36"/>
          <w:szCs w:val="36"/>
        </w:rPr>
        <w:t>Svět knihy Praha 2022 v číslech:</w:t>
      </w:r>
    </w:p>
    <w:p w14:paraId="3010D2F5" w14:textId="77777777" w:rsidR="00990C70" w:rsidRPr="00C6009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Style w:val="Siln"/>
          <w:rFonts w:asciiTheme="minorHAnsi" w:hAnsiTheme="minorHAnsi" w:cstheme="minorHAnsi"/>
          <w:sz w:val="24"/>
          <w:szCs w:val="24"/>
        </w:rPr>
        <w:lastRenderedPageBreak/>
        <w:t>Veletrh:</w:t>
      </w:r>
    </w:p>
    <w:p w14:paraId="1079D2C1" w14:textId="77777777" w:rsidR="00990C70" w:rsidRPr="00C6009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Počet vystavovatelů: 416</w:t>
      </w:r>
    </w:p>
    <w:p w14:paraId="2C96F01C" w14:textId="7702676B" w:rsidR="00990C70" w:rsidRPr="00C6009C" w:rsidRDefault="00C6009C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Počet expozic: 1</w:t>
      </w:r>
      <w:r w:rsidR="00990C70" w:rsidRPr="00C6009C">
        <w:rPr>
          <w:rFonts w:asciiTheme="minorHAnsi" w:hAnsiTheme="minorHAnsi" w:cstheme="minorHAnsi"/>
          <w:sz w:val="24"/>
          <w:szCs w:val="24"/>
        </w:rPr>
        <w:t>5</w:t>
      </w:r>
      <w:r w:rsidRPr="00C6009C">
        <w:rPr>
          <w:rFonts w:asciiTheme="minorHAnsi" w:hAnsiTheme="minorHAnsi" w:cstheme="minorHAnsi"/>
          <w:sz w:val="24"/>
          <w:szCs w:val="24"/>
        </w:rPr>
        <w:t>6</w:t>
      </w:r>
    </w:p>
    <w:p w14:paraId="35862C47" w14:textId="00C84EB7" w:rsidR="00990C70" w:rsidRPr="00C6009C" w:rsidRDefault="00990C70" w:rsidP="00990C70">
      <w:pPr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Výstavní plocha: 3</w:t>
      </w:r>
      <w:r w:rsidR="00337A04">
        <w:rPr>
          <w:rFonts w:asciiTheme="minorHAnsi" w:hAnsiTheme="minorHAnsi" w:cstheme="minorHAnsi"/>
          <w:sz w:val="24"/>
          <w:szCs w:val="24"/>
        </w:rPr>
        <w:t xml:space="preserve"> </w:t>
      </w:r>
      <w:r w:rsidRPr="00C6009C">
        <w:rPr>
          <w:rFonts w:asciiTheme="minorHAnsi" w:hAnsiTheme="minorHAnsi" w:cstheme="minorHAnsi"/>
          <w:sz w:val="24"/>
          <w:szCs w:val="24"/>
        </w:rPr>
        <w:t>046 m</w:t>
      </w:r>
      <w:r w:rsidRPr="00C6009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6009C">
        <w:rPr>
          <w:rFonts w:asciiTheme="minorHAnsi" w:hAnsiTheme="minorHAnsi" w:cstheme="minorHAnsi"/>
          <w:sz w:val="24"/>
          <w:szCs w:val="24"/>
        </w:rPr>
        <w:t> </w:t>
      </w:r>
    </w:p>
    <w:p w14:paraId="775D6BEB" w14:textId="77777777" w:rsidR="00990C70" w:rsidRPr="00C6009C" w:rsidRDefault="00990C70" w:rsidP="00804F0F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6009C">
        <w:rPr>
          <w:rFonts w:asciiTheme="minorHAnsi" w:hAnsiTheme="minorHAnsi" w:cstheme="minorHAnsi"/>
          <w:b/>
          <w:bCs/>
          <w:sz w:val="24"/>
          <w:szCs w:val="24"/>
        </w:rPr>
        <w:t>Literární festival:</w:t>
      </w:r>
    </w:p>
    <w:p w14:paraId="56020530" w14:textId="53757382" w:rsidR="00990C70" w:rsidRPr="00C6009C" w:rsidRDefault="00C6009C" w:rsidP="00804F0F">
      <w:pPr>
        <w:spacing w:after="0"/>
        <w:rPr>
          <w:rFonts w:asciiTheme="minorHAnsi" w:hAnsiTheme="minorHAnsi" w:cstheme="minorHAnsi"/>
          <w:sz w:val="24"/>
          <w:szCs w:val="24"/>
          <w:highlight w:val="yellow"/>
        </w:rPr>
      </w:pPr>
      <w:r w:rsidRPr="00C6009C">
        <w:rPr>
          <w:rFonts w:asciiTheme="minorHAnsi" w:hAnsiTheme="minorHAnsi" w:cstheme="minorHAnsi"/>
          <w:sz w:val="24"/>
          <w:szCs w:val="24"/>
        </w:rPr>
        <w:t>Počet účinkujících: 746</w:t>
      </w:r>
    </w:p>
    <w:p w14:paraId="268DF528" w14:textId="77777777" w:rsidR="00990C70" w:rsidRPr="00C6009C" w:rsidRDefault="00990C70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Počet programů: 465</w:t>
      </w:r>
    </w:p>
    <w:p w14:paraId="2F02B688" w14:textId="77777777" w:rsidR="00990C70" w:rsidRPr="00C6009C" w:rsidRDefault="00990C70" w:rsidP="00C6009C">
      <w:pPr>
        <w:spacing w:after="0"/>
        <w:rPr>
          <w:rFonts w:asciiTheme="minorHAnsi" w:hAnsiTheme="minorHAnsi" w:cstheme="minorHAnsi"/>
          <w:color w:val="454545"/>
          <w:sz w:val="24"/>
          <w:szCs w:val="24"/>
          <w:lang w:eastAsia="cs-CZ"/>
        </w:rPr>
      </w:pPr>
      <w:r w:rsidRPr="00C6009C">
        <w:rPr>
          <w:rFonts w:asciiTheme="minorHAnsi" w:hAnsiTheme="minorHAnsi" w:cstheme="minorHAnsi"/>
          <w:sz w:val="24"/>
          <w:szCs w:val="24"/>
        </w:rPr>
        <w:t>Počet výstav:</w:t>
      </w:r>
      <w:r w:rsidRPr="00C6009C">
        <w:rPr>
          <w:rFonts w:asciiTheme="minorHAnsi" w:hAnsiTheme="minorHAnsi" w:cstheme="minorHAnsi"/>
          <w:color w:val="454545"/>
          <w:sz w:val="24"/>
          <w:szCs w:val="24"/>
          <w:lang w:eastAsia="cs-CZ"/>
        </w:rPr>
        <w:t xml:space="preserve"> 9</w:t>
      </w:r>
    </w:p>
    <w:p w14:paraId="5BDD2894" w14:textId="4E6A9440" w:rsidR="00C6009C" w:rsidRPr="00C6009C" w:rsidRDefault="00C6009C" w:rsidP="00990C70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C6009C">
        <w:rPr>
          <w:rFonts w:asciiTheme="minorHAnsi" w:hAnsiTheme="minorHAnsi" w:cstheme="minorHAnsi"/>
          <w:sz w:val="24"/>
          <w:szCs w:val="24"/>
          <w:lang w:eastAsia="cs-CZ"/>
        </w:rPr>
        <w:t>Celkový počet návštěvníků: 54 000</w:t>
      </w:r>
    </w:p>
    <w:p w14:paraId="16213F53" w14:textId="29781BF4" w:rsidR="00990C70" w:rsidRPr="00C6009C" w:rsidRDefault="00990C70" w:rsidP="00D6010C">
      <w:pPr>
        <w:jc w:val="both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b/>
          <w:sz w:val="24"/>
          <w:szCs w:val="24"/>
        </w:rPr>
        <w:t xml:space="preserve">Zúčastněné země a regiony (vystavující a zapojené do programu): </w:t>
      </w:r>
      <w:r w:rsidRPr="00C6009C">
        <w:rPr>
          <w:rFonts w:asciiTheme="minorHAnsi" w:hAnsiTheme="minorHAnsi" w:cstheme="minorHAnsi"/>
          <w:sz w:val="24"/>
          <w:szCs w:val="24"/>
        </w:rPr>
        <w:t>Argentina, Belgie, Bulharsko, Česká republika, Dánsko, Finsko, Francie, Hongkong, Island, Itálie, Izrael, Kanada, Lotyšsko, Lucembursko, Maďarsko, Německo, Nigérie, Nizozemsko, Norsko, Polsko, Portugalsko, Rakousko, Rumunsko, Řecko, Slovensko, Srbsko, Španělsko, Švédsko, Švýcarsko, Tchaj-wan, Ukrajina, USA, Velká Británie</w:t>
      </w:r>
    </w:p>
    <w:p w14:paraId="474DED72" w14:textId="1459C095" w:rsidR="00990C70" w:rsidRPr="00C6009C" w:rsidRDefault="00990C70" w:rsidP="00804F0F">
      <w:pPr>
        <w:rPr>
          <w:rFonts w:asciiTheme="minorHAnsi" w:hAnsiTheme="minorHAnsi" w:cstheme="minorHAnsi"/>
          <w:b/>
          <w:sz w:val="24"/>
          <w:szCs w:val="24"/>
        </w:rPr>
      </w:pPr>
      <w:r w:rsidRPr="00C6009C">
        <w:rPr>
          <w:rFonts w:asciiTheme="minorHAnsi" w:hAnsiTheme="minorHAnsi" w:cstheme="minorHAnsi"/>
          <w:b/>
          <w:sz w:val="24"/>
          <w:szCs w:val="24"/>
        </w:rPr>
        <w:t>Celkem se na veletrhu a festivalu prezentují hosté ze 3</w:t>
      </w:r>
      <w:r w:rsidR="008139C6">
        <w:rPr>
          <w:rFonts w:asciiTheme="minorHAnsi" w:hAnsiTheme="minorHAnsi" w:cstheme="minorHAnsi"/>
          <w:b/>
          <w:sz w:val="24"/>
          <w:szCs w:val="24"/>
        </w:rPr>
        <w:t>3</w:t>
      </w:r>
      <w:r w:rsidRPr="00C6009C">
        <w:rPr>
          <w:rFonts w:asciiTheme="minorHAnsi" w:hAnsiTheme="minorHAnsi" w:cstheme="minorHAnsi"/>
          <w:b/>
          <w:sz w:val="24"/>
          <w:szCs w:val="24"/>
        </w:rPr>
        <w:t xml:space="preserve"> zemí a regionů světa.</w:t>
      </w:r>
    </w:p>
    <w:p w14:paraId="3C6CBD4C" w14:textId="32A6ED58" w:rsidR="00804F0F" w:rsidRPr="00C6009C" w:rsidRDefault="00804F0F" w:rsidP="00804F0F">
      <w:pPr>
        <w:rPr>
          <w:rFonts w:asciiTheme="minorHAnsi" w:hAnsiTheme="minorHAnsi" w:cstheme="minorHAnsi"/>
          <w:b/>
          <w:sz w:val="36"/>
          <w:szCs w:val="36"/>
        </w:rPr>
      </w:pPr>
      <w:r w:rsidRPr="00C6009C">
        <w:rPr>
          <w:rFonts w:asciiTheme="minorHAnsi" w:hAnsiTheme="minorHAnsi" w:cstheme="minorHAnsi"/>
          <w:b/>
          <w:sz w:val="36"/>
          <w:szCs w:val="36"/>
        </w:rPr>
        <w:t>Partneři</w:t>
      </w:r>
    </w:p>
    <w:p w14:paraId="06CE5277" w14:textId="542BD01E" w:rsidR="00804F0F" w:rsidRPr="00C6009C" w:rsidRDefault="00804F0F" w:rsidP="00804F0F">
      <w:pPr>
        <w:spacing w:after="0"/>
        <w:rPr>
          <w:rFonts w:asciiTheme="minorHAnsi" w:hAnsiTheme="minorHAnsi" w:cstheme="minorHAnsi"/>
          <w:sz w:val="28"/>
          <w:szCs w:val="28"/>
        </w:rPr>
      </w:pPr>
      <w:r w:rsidRPr="00C6009C">
        <w:rPr>
          <w:rStyle w:val="Siln"/>
          <w:rFonts w:asciiTheme="minorHAnsi" w:hAnsiTheme="minorHAnsi" w:cstheme="minorHAnsi"/>
          <w:sz w:val="28"/>
          <w:szCs w:val="28"/>
        </w:rPr>
        <w:t>Mediální partneři:</w:t>
      </w:r>
    </w:p>
    <w:p w14:paraId="34ADB38F" w14:textId="5F160C6D" w:rsidR="00804F0F" w:rsidRPr="00C6009C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Česká televize</w:t>
      </w:r>
    </w:p>
    <w:p w14:paraId="237F20B2" w14:textId="1915CCE2" w:rsidR="00804F0F" w:rsidRPr="00C6009C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Český rozhlas</w:t>
      </w:r>
    </w:p>
    <w:p w14:paraId="50E5C079" w14:textId="6374EB1D" w:rsidR="00804F0F" w:rsidRPr="00C6009C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Právo</w:t>
      </w:r>
    </w:p>
    <w:p w14:paraId="7461B54B" w14:textId="0A4B9297" w:rsidR="00804F0F" w:rsidRPr="00C6009C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Echo 24</w:t>
      </w:r>
    </w:p>
    <w:p w14:paraId="6666A16C" w14:textId="0438EC89" w:rsidR="00804F0F" w:rsidRPr="00C6009C" w:rsidRDefault="00804F0F" w:rsidP="00804F0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Knižní novinky</w:t>
      </w:r>
    </w:p>
    <w:p w14:paraId="104362FB" w14:textId="16D703D6" w:rsidR="00804F0F" w:rsidRPr="00C6009C" w:rsidRDefault="00804F0F" w:rsidP="00804F0F">
      <w:pPr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Radio1</w:t>
      </w:r>
    </w:p>
    <w:p w14:paraId="33E3B429" w14:textId="418365BB" w:rsidR="00055290" w:rsidRPr="00C6009C" w:rsidRDefault="00055290" w:rsidP="0005529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C6009C">
        <w:rPr>
          <w:rFonts w:asciiTheme="minorHAnsi" w:hAnsiTheme="minorHAnsi" w:cstheme="minorHAnsi"/>
          <w:b/>
          <w:sz w:val="28"/>
          <w:szCs w:val="28"/>
        </w:rPr>
        <w:t>Finanční podpora:</w:t>
      </w:r>
    </w:p>
    <w:p w14:paraId="20E0B6C4" w14:textId="2BBEDDF2" w:rsidR="00055290" w:rsidRPr="00C6009C" w:rsidRDefault="00055290" w:rsidP="0005529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 xml:space="preserve">Ministerstvo </w:t>
      </w:r>
      <w:r w:rsidR="00C71074" w:rsidRPr="00C6009C">
        <w:rPr>
          <w:rFonts w:asciiTheme="minorHAnsi" w:hAnsiTheme="minorHAnsi" w:cstheme="minorHAnsi"/>
          <w:sz w:val="24"/>
          <w:szCs w:val="24"/>
        </w:rPr>
        <w:t>kultury ČR</w:t>
      </w:r>
    </w:p>
    <w:p w14:paraId="68E292CB" w14:textId="77C19161" w:rsidR="00055290" w:rsidRPr="00C6009C" w:rsidRDefault="00055290" w:rsidP="0005529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Magistrát hlavního města Praha</w:t>
      </w:r>
    </w:p>
    <w:p w14:paraId="1104E261" w14:textId="66B75E7A" w:rsidR="001D2EB3" w:rsidRPr="00020109" w:rsidRDefault="00F50965" w:rsidP="00020109">
      <w:pPr>
        <w:rPr>
          <w:rFonts w:asciiTheme="minorHAnsi" w:hAnsiTheme="minorHAnsi" w:cstheme="minorHAnsi"/>
          <w:sz w:val="24"/>
          <w:szCs w:val="24"/>
        </w:rPr>
      </w:pPr>
      <w:r w:rsidRPr="00C6009C">
        <w:rPr>
          <w:rFonts w:asciiTheme="minorHAnsi" w:hAnsiTheme="minorHAnsi" w:cstheme="minorHAnsi"/>
          <w:sz w:val="24"/>
          <w:szCs w:val="24"/>
        </w:rPr>
        <w:t>Městská část Praha</w:t>
      </w:r>
      <w:r w:rsidR="00055290" w:rsidRPr="00C6009C">
        <w:rPr>
          <w:rFonts w:asciiTheme="minorHAnsi" w:hAnsiTheme="minorHAnsi" w:cstheme="minorHAnsi"/>
          <w:sz w:val="24"/>
          <w:szCs w:val="24"/>
        </w:rPr>
        <w:t xml:space="preserve"> 7</w:t>
      </w:r>
    </w:p>
    <w:sectPr w:rsidR="001D2EB3" w:rsidRPr="000201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1871" w:header="709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AD68" w14:textId="77777777" w:rsidR="00203B22" w:rsidRDefault="00203B22">
      <w:pPr>
        <w:spacing w:after="0" w:line="240" w:lineRule="auto"/>
      </w:pPr>
      <w:r>
        <w:separator/>
      </w:r>
    </w:p>
  </w:endnote>
  <w:endnote w:type="continuationSeparator" w:id="0">
    <w:p w14:paraId="57BDC50B" w14:textId="77777777" w:rsidR="00203B22" w:rsidRDefault="0020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1401" w14:textId="77777777" w:rsidR="00020109" w:rsidRDefault="000201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CF4" w14:textId="77777777" w:rsidR="005A324B" w:rsidRDefault="005A324B" w:rsidP="00804F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40"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6A217713" wp14:editId="20E1F529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FD4" w14:textId="77777777" w:rsidR="00020109" w:rsidRDefault="00020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4F4B" w14:textId="77777777" w:rsidR="00203B22" w:rsidRDefault="00203B22">
      <w:pPr>
        <w:spacing w:after="0" w:line="240" w:lineRule="auto"/>
      </w:pPr>
      <w:r>
        <w:separator/>
      </w:r>
    </w:p>
  </w:footnote>
  <w:footnote w:type="continuationSeparator" w:id="0">
    <w:p w14:paraId="1BB5CA45" w14:textId="77777777" w:rsidR="00203B22" w:rsidRDefault="0020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63FF" w14:textId="77777777" w:rsidR="00020109" w:rsidRDefault="000201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57B7" w14:textId="77777777" w:rsidR="005A324B" w:rsidRDefault="005A32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7E0C207B" wp14:editId="32470898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E6DE" w14:textId="77777777" w:rsidR="00020109" w:rsidRDefault="000201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B3"/>
    <w:rsid w:val="00020109"/>
    <w:rsid w:val="00055290"/>
    <w:rsid w:val="000B740A"/>
    <w:rsid w:val="001906AE"/>
    <w:rsid w:val="001A7E0E"/>
    <w:rsid w:val="001B37BB"/>
    <w:rsid w:val="001D2EB3"/>
    <w:rsid w:val="00203B22"/>
    <w:rsid w:val="00291D9A"/>
    <w:rsid w:val="00337A04"/>
    <w:rsid w:val="0041675E"/>
    <w:rsid w:val="004628B2"/>
    <w:rsid w:val="005A324B"/>
    <w:rsid w:val="00603FC6"/>
    <w:rsid w:val="00611B3F"/>
    <w:rsid w:val="0061314B"/>
    <w:rsid w:val="006A4DB3"/>
    <w:rsid w:val="00804F0F"/>
    <w:rsid w:val="008139C6"/>
    <w:rsid w:val="008361D6"/>
    <w:rsid w:val="008E3619"/>
    <w:rsid w:val="009007B2"/>
    <w:rsid w:val="0093526B"/>
    <w:rsid w:val="00990C70"/>
    <w:rsid w:val="009E313E"/>
    <w:rsid w:val="00A035DB"/>
    <w:rsid w:val="00A35A42"/>
    <w:rsid w:val="00C505A2"/>
    <w:rsid w:val="00C6009C"/>
    <w:rsid w:val="00C71074"/>
    <w:rsid w:val="00CC77C8"/>
    <w:rsid w:val="00D333D7"/>
    <w:rsid w:val="00D6010C"/>
    <w:rsid w:val="00DB7FEF"/>
    <w:rsid w:val="00DD26E6"/>
    <w:rsid w:val="00DD75A7"/>
    <w:rsid w:val="00E3438E"/>
    <w:rsid w:val="00F50965"/>
    <w:rsid w:val="00F613D9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BA703B"/>
  <w15:docId w15:val="{C16DC8B7-D807-4F43-A2DD-A971E2C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990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Chalupová</cp:lastModifiedBy>
  <cp:revision>2</cp:revision>
  <cp:lastPrinted>2022-06-15T11:13:00Z</cp:lastPrinted>
  <dcterms:created xsi:type="dcterms:W3CDTF">2022-06-20T12:42:00Z</dcterms:created>
  <dcterms:modified xsi:type="dcterms:W3CDTF">2022-06-20T12:42:00Z</dcterms:modified>
</cp:coreProperties>
</file>